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3E" w:rsidRPr="003A06B1" w:rsidRDefault="0072473E" w:rsidP="0072473E">
      <w:pPr>
        <w:pStyle w:val="Style1"/>
        <w:widowControl/>
        <w:spacing w:before="58"/>
        <w:jc w:val="center"/>
        <w:rPr>
          <w:rStyle w:val="FontStyle15"/>
          <w:rFonts w:ascii="Circe" w:hAnsi="Circe"/>
          <w:sz w:val="24"/>
          <w:szCs w:val="24"/>
        </w:rPr>
      </w:pPr>
      <w:r w:rsidRPr="003A06B1">
        <w:rPr>
          <w:rStyle w:val="FontStyle15"/>
          <w:rFonts w:ascii="Circe" w:hAnsi="Circe"/>
          <w:sz w:val="24"/>
          <w:szCs w:val="24"/>
        </w:rPr>
        <w:t>ПР</w:t>
      </w:r>
      <w:r w:rsidR="001A5DCD">
        <w:rPr>
          <w:rStyle w:val="FontStyle15"/>
          <w:rFonts w:ascii="Circe" w:hAnsi="Circe"/>
          <w:sz w:val="24"/>
          <w:szCs w:val="24"/>
        </w:rPr>
        <w:t>ОГРАММА ИНФОРМАЦИОННОГО ВЕБИНАРА</w:t>
      </w:r>
      <w:r w:rsidRPr="003A06B1">
        <w:rPr>
          <w:rStyle w:val="FontStyle15"/>
          <w:rFonts w:ascii="Circe" w:hAnsi="Circe"/>
          <w:sz w:val="24"/>
          <w:szCs w:val="24"/>
        </w:rPr>
        <w:t xml:space="preserve"> </w:t>
      </w:r>
    </w:p>
    <w:p w:rsidR="0072473E" w:rsidRPr="003A06B1" w:rsidRDefault="00AC6411" w:rsidP="0072473E">
      <w:pPr>
        <w:pStyle w:val="Style1"/>
        <w:widowControl/>
        <w:spacing w:before="58"/>
        <w:jc w:val="center"/>
        <w:rPr>
          <w:rStyle w:val="FontStyle15"/>
          <w:rFonts w:ascii="Circe" w:hAnsi="Circe"/>
          <w:b w:val="0"/>
          <w:sz w:val="28"/>
          <w:szCs w:val="28"/>
        </w:rPr>
      </w:pPr>
      <w:r>
        <w:rPr>
          <w:rStyle w:val="FontStyle15"/>
          <w:rFonts w:ascii="Circe" w:hAnsi="Circe"/>
          <w:b w:val="0"/>
          <w:sz w:val="28"/>
          <w:szCs w:val="28"/>
        </w:rPr>
        <w:t>21</w:t>
      </w:r>
      <w:r w:rsidR="0072473E" w:rsidRPr="003A06B1">
        <w:rPr>
          <w:rStyle w:val="FontStyle15"/>
          <w:rFonts w:ascii="Circe" w:hAnsi="Circe"/>
          <w:b w:val="0"/>
          <w:sz w:val="28"/>
          <w:szCs w:val="28"/>
        </w:rPr>
        <w:t xml:space="preserve"> </w:t>
      </w:r>
      <w:r>
        <w:rPr>
          <w:rStyle w:val="FontStyle15"/>
          <w:rFonts w:ascii="Circe" w:hAnsi="Circe"/>
          <w:b w:val="0"/>
          <w:sz w:val="28"/>
          <w:szCs w:val="28"/>
        </w:rPr>
        <w:t>марта 2025</w:t>
      </w:r>
      <w:r w:rsidR="0072473E" w:rsidRPr="003A06B1">
        <w:rPr>
          <w:rStyle w:val="FontStyle15"/>
          <w:rFonts w:ascii="Circe" w:hAnsi="Circe"/>
          <w:b w:val="0"/>
          <w:sz w:val="28"/>
          <w:szCs w:val="28"/>
        </w:rPr>
        <w:t xml:space="preserve"> года</w:t>
      </w:r>
    </w:p>
    <w:p w:rsidR="00E55045" w:rsidRDefault="00E55045" w:rsidP="00E55045">
      <w:pPr>
        <w:pStyle w:val="a3"/>
        <w:spacing w:before="0" w:beforeAutospacing="0" w:after="0" w:afterAutospacing="0" w:line="288" w:lineRule="auto"/>
        <w:rPr>
          <w:rFonts w:ascii="Georgia" w:hAnsi="Georgia"/>
          <w:b/>
          <w:bCs/>
        </w:rPr>
      </w:pPr>
    </w:p>
    <w:p w:rsidR="00F767A2" w:rsidRDefault="00A347BD" w:rsidP="009115FC">
      <w:pPr>
        <w:pStyle w:val="Style5"/>
        <w:widowControl/>
        <w:tabs>
          <w:tab w:val="left" w:pos="7099"/>
        </w:tabs>
        <w:spacing w:before="34"/>
        <w:jc w:val="center"/>
        <w:rPr>
          <w:rFonts w:ascii="Circe" w:hAnsi="Circe"/>
          <w:b/>
          <w:bCs/>
        </w:rPr>
      </w:pPr>
      <w:bookmarkStart w:id="0" w:name="_GoBack"/>
      <w:r w:rsidRPr="00625971">
        <w:rPr>
          <w:rFonts w:ascii="Circe" w:hAnsi="Circe"/>
          <w:b/>
          <w:bCs/>
        </w:rPr>
        <w:t>«</w:t>
      </w:r>
      <w:r w:rsidR="00F767A2">
        <w:rPr>
          <w:rFonts w:ascii="Circe" w:hAnsi="Circe"/>
          <w:b/>
          <w:bCs/>
        </w:rPr>
        <w:t>ОСОБЕННОСТИ ОБЕСПЕЧИТЕЛЬНЫХ МЕР В ЗАКУП</w:t>
      </w:r>
      <w:r w:rsidR="00EF4B91">
        <w:rPr>
          <w:rFonts w:ascii="Circe" w:hAnsi="Circe"/>
          <w:b/>
          <w:bCs/>
        </w:rPr>
        <w:t>К</w:t>
      </w:r>
      <w:r w:rsidR="00F767A2">
        <w:rPr>
          <w:rFonts w:ascii="Circe" w:hAnsi="Circe"/>
          <w:b/>
          <w:bCs/>
        </w:rPr>
        <w:t>АХ ПО 44-ФЗ.</w:t>
      </w:r>
    </w:p>
    <w:p w:rsidR="00F767A2" w:rsidRDefault="00F767A2" w:rsidP="009115FC">
      <w:pPr>
        <w:pStyle w:val="Style5"/>
        <w:widowControl/>
        <w:tabs>
          <w:tab w:val="left" w:pos="7099"/>
        </w:tabs>
        <w:spacing w:before="34"/>
        <w:jc w:val="center"/>
        <w:rPr>
          <w:rFonts w:ascii="Circe" w:hAnsi="Circe"/>
          <w:b/>
          <w:bCs/>
        </w:rPr>
      </w:pPr>
      <w:r>
        <w:rPr>
          <w:rFonts w:ascii="Circe" w:hAnsi="Circe"/>
          <w:b/>
          <w:bCs/>
        </w:rPr>
        <w:t xml:space="preserve"> АКТУАЛЬНЫЕ ВОПРОСЫ К ОБЕСПЕЧЕН</w:t>
      </w:r>
      <w:r w:rsidR="00EF4B91">
        <w:rPr>
          <w:rFonts w:ascii="Circe" w:hAnsi="Circe"/>
          <w:b/>
          <w:bCs/>
        </w:rPr>
        <w:t>ИЮ ЗАЯВОК И ИСПОЛНЕНИЯ КОНТРАКТОВ</w:t>
      </w:r>
      <w:r>
        <w:rPr>
          <w:rFonts w:ascii="Circe" w:hAnsi="Circe"/>
          <w:b/>
          <w:bCs/>
        </w:rPr>
        <w:t xml:space="preserve"> В 2024</w:t>
      </w:r>
      <w:r w:rsidR="00DA0190">
        <w:rPr>
          <w:rFonts w:ascii="Circe" w:hAnsi="Circe"/>
          <w:b/>
          <w:bCs/>
        </w:rPr>
        <w:t>-2025 ГОДАХ</w:t>
      </w:r>
      <w:r>
        <w:rPr>
          <w:rFonts w:ascii="Circe" w:hAnsi="Circe"/>
          <w:b/>
          <w:bCs/>
        </w:rPr>
        <w:t>.</w:t>
      </w:r>
    </w:p>
    <w:p w:rsidR="00A347BD" w:rsidRDefault="00A347BD" w:rsidP="00F767A2">
      <w:pPr>
        <w:pStyle w:val="Style5"/>
        <w:widowControl/>
        <w:tabs>
          <w:tab w:val="left" w:pos="7099"/>
        </w:tabs>
        <w:spacing w:before="34"/>
        <w:jc w:val="center"/>
        <w:rPr>
          <w:rFonts w:ascii="Circe" w:hAnsi="Circe"/>
          <w:b/>
          <w:bCs/>
        </w:rPr>
      </w:pPr>
      <w:r w:rsidRPr="00625971">
        <w:rPr>
          <w:rFonts w:ascii="Circe" w:hAnsi="Circe"/>
          <w:b/>
          <w:bCs/>
        </w:rPr>
        <w:t>АНАЛИЗ</w:t>
      </w:r>
      <w:r w:rsidR="00DF713A">
        <w:rPr>
          <w:rFonts w:ascii="Circe" w:hAnsi="Circe"/>
          <w:b/>
          <w:bCs/>
        </w:rPr>
        <w:t xml:space="preserve"> </w:t>
      </w:r>
      <w:r w:rsidR="009115FC">
        <w:rPr>
          <w:rFonts w:ascii="Circe" w:hAnsi="Circe"/>
          <w:b/>
          <w:bCs/>
        </w:rPr>
        <w:t xml:space="preserve">ТИПОВЫХ </w:t>
      </w:r>
      <w:r w:rsidR="00F767A2">
        <w:rPr>
          <w:rFonts w:ascii="Circe" w:hAnsi="Circe"/>
          <w:b/>
          <w:bCs/>
        </w:rPr>
        <w:t>ОШИБОК ПОСТАВЩИКОВ</w:t>
      </w:r>
      <w:r w:rsidR="00EF4B91">
        <w:rPr>
          <w:rFonts w:ascii="Circe" w:hAnsi="Circe"/>
          <w:b/>
          <w:bCs/>
        </w:rPr>
        <w:t xml:space="preserve"> И ЗАКАЗЧИКОВ</w:t>
      </w:r>
      <w:r w:rsidR="00DF713A">
        <w:rPr>
          <w:rFonts w:ascii="Circe" w:hAnsi="Circe"/>
          <w:b/>
          <w:bCs/>
        </w:rPr>
        <w:t>»</w:t>
      </w:r>
      <w:r w:rsidRPr="00625971">
        <w:rPr>
          <w:rFonts w:ascii="Circe" w:hAnsi="Circe"/>
          <w:b/>
          <w:bCs/>
        </w:rPr>
        <w:t xml:space="preserve"> </w:t>
      </w:r>
    </w:p>
    <w:bookmarkEnd w:id="0"/>
    <w:p w:rsidR="00D07567" w:rsidRDefault="00D07567" w:rsidP="0072473E">
      <w:pPr>
        <w:pStyle w:val="Style5"/>
        <w:widowControl/>
        <w:tabs>
          <w:tab w:val="left" w:pos="7099"/>
        </w:tabs>
        <w:spacing w:before="34"/>
        <w:rPr>
          <w:rStyle w:val="FontStyle15"/>
        </w:rPr>
      </w:pPr>
    </w:p>
    <w:tbl>
      <w:tblPr>
        <w:tblStyle w:val="a8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  <w:gridCol w:w="7796"/>
      </w:tblGrid>
      <w:tr w:rsidR="000A0CE2" w:rsidTr="0021153C">
        <w:tc>
          <w:tcPr>
            <w:tcW w:w="8506" w:type="dxa"/>
          </w:tcPr>
          <w:p w:rsidR="000A0CE2" w:rsidRPr="003A06B1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Организатор семинара:</w:t>
            </w: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</w:p>
          <w:p w:rsidR="0021153C" w:rsidRPr="00661CC5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ООО «Специализированная организация-</w:t>
            </w:r>
          </w:p>
          <w:p w:rsidR="000A0CE2" w:rsidRPr="003A06B1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АСТ-Консалтинг»</w:t>
            </w:r>
          </w:p>
          <w:p w:rsidR="000A0CE2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Fonts w:ascii="Circe" w:hAnsi="Circe"/>
                <w:noProof/>
              </w:rPr>
              <w:drawing>
                <wp:inline distT="0" distB="0" distL="0" distR="0" wp14:anchorId="4E1227E3" wp14:editId="29911871">
                  <wp:extent cx="1905000" cy="88519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949" cy="88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</w:rPr>
            </w:pP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</w:pPr>
            <w:r w:rsidRPr="003A06B1"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</w:rPr>
              <w:t>тел</w:t>
            </w:r>
            <w:r w:rsidRPr="003A06B1"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  <w:r w:rsidRPr="003A06B1">
              <w:rPr>
                <w:rStyle w:val="FontStyle15"/>
                <w:rFonts w:ascii="Circe" w:hAnsi="Circe"/>
                <w:bCs w:val="0"/>
                <w:sz w:val="24"/>
                <w:szCs w:val="24"/>
                <w:lang w:val="en-US"/>
              </w:rPr>
              <w:t>8 800 100 45 60</w:t>
            </w: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</w:pPr>
            <w:r w:rsidRPr="003A06B1"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3A06B1">
                <w:rPr>
                  <w:rStyle w:val="a5"/>
                  <w:rFonts w:ascii="Circe" w:hAnsi="Circe"/>
                  <w:lang w:val="en-US"/>
                </w:rPr>
                <w:t>info@ast-consulting.ru</w:t>
              </w:r>
            </w:hyperlink>
          </w:p>
          <w:p w:rsidR="000A0CE2" w:rsidRPr="0021153C" w:rsidRDefault="00DA0190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Georgia" w:hAnsi="Georgia"/>
                <w:b w:val="0"/>
                <w:bCs w:val="0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21153C" w:rsidRPr="003A06B1">
                <w:rPr>
                  <w:rStyle w:val="a5"/>
                  <w:rFonts w:ascii="Circe" w:hAnsi="Circe"/>
                  <w:lang w:val="en-US"/>
                </w:rPr>
                <w:t>www</w:t>
              </w:r>
              <w:r w:rsidR="0021153C" w:rsidRPr="003A06B1">
                <w:rPr>
                  <w:rStyle w:val="a5"/>
                  <w:rFonts w:ascii="Circe" w:hAnsi="Circe"/>
                </w:rPr>
                <w:t>.</w:t>
              </w:r>
              <w:proofErr w:type="spellStart"/>
              <w:r w:rsidR="0021153C" w:rsidRPr="003A06B1">
                <w:rPr>
                  <w:rStyle w:val="a5"/>
                  <w:rFonts w:ascii="Circe" w:hAnsi="Circe"/>
                  <w:lang w:val="en-US"/>
                </w:rPr>
                <w:t>ast</w:t>
              </w:r>
              <w:proofErr w:type="spellEnd"/>
              <w:r w:rsidR="0021153C" w:rsidRPr="003A06B1">
                <w:rPr>
                  <w:rStyle w:val="a5"/>
                  <w:rFonts w:ascii="Circe" w:hAnsi="Circe"/>
                </w:rPr>
                <w:t>-</w:t>
              </w:r>
              <w:r w:rsidR="0021153C" w:rsidRPr="003A06B1">
                <w:rPr>
                  <w:rStyle w:val="a5"/>
                  <w:rFonts w:ascii="Circe" w:hAnsi="Circe"/>
                  <w:lang w:val="en-US"/>
                </w:rPr>
                <w:t>consulting</w:t>
              </w:r>
              <w:r w:rsidR="0021153C" w:rsidRPr="003A06B1">
                <w:rPr>
                  <w:rStyle w:val="a5"/>
                  <w:rFonts w:ascii="Circe" w:hAnsi="Circe"/>
                </w:rPr>
                <w:t>.</w:t>
              </w:r>
              <w:proofErr w:type="spellStart"/>
              <w:r w:rsidR="0021153C" w:rsidRPr="003A06B1">
                <w:rPr>
                  <w:rStyle w:val="a5"/>
                  <w:rFonts w:ascii="Circe" w:hAnsi="Circ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796" w:type="dxa"/>
          </w:tcPr>
          <w:p w:rsidR="000A0CE2" w:rsidRPr="003A06B1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Лектор семинара:</w:t>
            </w: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</w:p>
          <w:p w:rsidR="000A0CE2" w:rsidRPr="003A06B1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Макаренков Олег Павлович</w:t>
            </w:r>
          </w:p>
          <w:p w:rsidR="0086469A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Fonts w:ascii="Circe" w:hAnsi="Circe"/>
              </w:rPr>
            </w:pPr>
            <w:r w:rsidRPr="003A06B1">
              <w:rPr>
                <w:rFonts w:ascii="Circe" w:hAnsi="Circe"/>
              </w:rPr>
              <w:t>Руководитель Фе</w:t>
            </w:r>
            <w:r w:rsidR="0021153C" w:rsidRPr="003A06B1">
              <w:rPr>
                <w:rFonts w:ascii="Circe" w:hAnsi="Circe"/>
              </w:rPr>
              <w:t xml:space="preserve">дерального учебного центра </w:t>
            </w:r>
          </w:p>
          <w:p w:rsidR="000A0CE2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Fonts w:ascii="Circe" w:hAnsi="Circe"/>
              </w:rPr>
              <w:t>«</w:t>
            </w:r>
            <w:r w:rsidR="00594FDC">
              <w:rPr>
                <w:rFonts w:ascii="Circe" w:hAnsi="Circe"/>
              </w:rPr>
              <w:t>СО-</w:t>
            </w:r>
            <w:r w:rsidRPr="003A06B1">
              <w:rPr>
                <w:rFonts w:ascii="Circe" w:hAnsi="Circe"/>
              </w:rPr>
              <w:t>АСТ-</w:t>
            </w:r>
            <w:r w:rsidR="000A0CE2" w:rsidRPr="003A06B1">
              <w:rPr>
                <w:rFonts w:ascii="Circe" w:hAnsi="Circe"/>
              </w:rPr>
              <w:t>Консалтинг»,</w:t>
            </w:r>
          </w:p>
          <w:p w:rsidR="000A0CE2" w:rsidRPr="003A06B1" w:rsidRDefault="000A0CE2" w:rsidP="0021153C">
            <w:pPr>
              <w:pStyle w:val="Style10"/>
              <w:widowControl/>
              <w:spacing w:line="240" w:lineRule="auto"/>
              <w:jc w:val="center"/>
              <w:rPr>
                <w:rFonts w:ascii="Circe" w:hAnsi="Circe"/>
              </w:rPr>
            </w:pPr>
            <w:r w:rsidRPr="003A06B1">
              <w:rPr>
                <w:rFonts w:ascii="Circe" w:hAnsi="Circe"/>
              </w:rPr>
              <w:t>специалист в области  государственного и муниципального заказа, аккредит</w:t>
            </w:r>
            <w:r w:rsidR="004E1CB6">
              <w:rPr>
                <w:rFonts w:ascii="Circe" w:hAnsi="Circe"/>
              </w:rPr>
              <w:t>ованный лектор ЭП</w:t>
            </w:r>
            <w:r w:rsidRPr="003A06B1">
              <w:rPr>
                <w:rFonts w:ascii="Circe" w:hAnsi="Circe"/>
              </w:rPr>
              <w:t>,</w:t>
            </w:r>
          </w:p>
          <w:p w:rsidR="000A0CE2" w:rsidRPr="000A0CE2" w:rsidRDefault="000A0CE2" w:rsidP="0021153C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b w:val="0"/>
                <w:bCs w:val="0"/>
                <w:sz w:val="23"/>
                <w:szCs w:val="23"/>
              </w:rPr>
            </w:pPr>
            <w:r w:rsidRPr="003A06B1">
              <w:rPr>
                <w:rFonts w:ascii="Circe" w:hAnsi="Circe"/>
              </w:rPr>
              <w:t>кандидат экономических наук</w:t>
            </w:r>
          </w:p>
        </w:tc>
      </w:tr>
    </w:tbl>
    <w:tbl>
      <w:tblPr>
        <w:tblW w:w="1616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4883"/>
      </w:tblGrid>
      <w:tr w:rsidR="0072473E" w:rsidRPr="000C14DE" w:rsidTr="00AD095E">
        <w:tc>
          <w:tcPr>
            <w:tcW w:w="16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3E" w:rsidRPr="000C14DE" w:rsidRDefault="0072473E" w:rsidP="009A0E3C">
            <w:pPr>
              <w:pStyle w:val="Style11"/>
              <w:widowControl/>
              <w:spacing w:line="240" w:lineRule="auto"/>
              <w:rPr>
                <w:rStyle w:val="FontStyle18"/>
              </w:rPr>
            </w:pPr>
          </w:p>
        </w:tc>
      </w:tr>
      <w:tr w:rsidR="00806B46" w:rsidRPr="00D267C8" w:rsidTr="003A06B1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6B46" w:rsidRPr="003A06B1" w:rsidRDefault="00806B46" w:rsidP="009A0E3C">
            <w:pPr>
              <w:pStyle w:val="Style11"/>
              <w:widowControl/>
              <w:spacing w:line="240" w:lineRule="auto"/>
              <w:rPr>
                <w:rStyle w:val="FontStyle18"/>
                <w:rFonts w:ascii="Circe" w:hAnsi="Circe"/>
                <w:sz w:val="23"/>
                <w:szCs w:val="23"/>
              </w:rPr>
            </w:pPr>
            <w:r w:rsidRPr="003A06B1">
              <w:rPr>
                <w:rStyle w:val="FontStyle18"/>
                <w:rFonts w:ascii="Circe" w:hAnsi="Circe"/>
              </w:rPr>
              <w:t xml:space="preserve">   </w:t>
            </w:r>
            <w:r w:rsidRPr="003A06B1">
              <w:rPr>
                <w:rStyle w:val="FontStyle18"/>
                <w:rFonts w:ascii="Circe" w:hAnsi="Circe"/>
                <w:sz w:val="23"/>
                <w:szCs w:val="23"/>
              </w:rPr>
              <w:t xml:space="preserve"> Время</w:t>
            </w:r>
          </w:p>
        </w:tc>
        <w:tc>
          <w:tcPr>
            <w:tcW w:w="1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6B46" w:rsidRPr="003A06B1" w:rsidRDefault="00806B46" w:rsidP="009A0E3C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rFonts w:ascii="Circe" w:hAnsi="Circe"/>
                <w:sz w:val="23"/>
                <w:szCs w:val="23"/>
              </w:rPr>
            </w:pPr>
            <w:r w:rsidRPr="003A06B1">
              <w:rPr>
                <w:rStyle w:val="FontStyle18"/>
                <w:rFonts w:ascii="Circe" w:hAnsi="Circe"/>
                <w:sz w:val="23"/>
                <w:szCs w:val="23"/>
              </w:rPr>
              <w:t>Освещаемые вопросы</w:t>
            </w:r>
          </w:p>
        </w:tc>
      </w:tr>
      <w:tr w:rsidR="00C5513C" w:rsidRPr="00D267C8" w:rsidTr="00AD095E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13C" w:rsidRPr="001E78CE" w:rsidRDefault="001A5DCD" w:rsidP="004E3AFE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rFonts w:ascii="Circe" w:hAnsi="Circe"/>
                <w:sz w:val="20"/>
                <w:szCs w:val="20"/>
              </w:rPr>
            </w:pPr>
            <w:r w:rsidRPr="001E78CE">
              <w:rPr>
                <w:rStyle w:val="FontStyle18"/>
                <w:rFonts w:ascii="Circe" w:hAnsi="Circe"/>
                <w:sz w:val="20"/>
                <w:szCs w:val="20"/>
              </w:rPr>
              <w:t>09:</w:t>
            </w:r>
            <w:r w:rsidRPr="001E78CE">
              <w:rPr>
                <w:rStyle w:val="FontStyle18"/>
                <w:rFonts w:ascii="Circe" w:hAnsi="Circe"/>
                <w:sz w:val="20"/>
                <w:szCs w:val="20"/>
                <w:lang w:val="en-US"/>
              </w:rPr>
              <w:t>3</w:t>
            </w:r>
            <w:r w:rsidR="00357930" w:rsidRPr="001E78CE">
              <w:rPr>
                <w:rStyle w:val="FontStyle18"/>
                <w:rFonts w:ascii="Circe" w:hAnsi="Circe"/>
                <w:sz w:val="20"/>
                <w:szCs w:val="20"/>
              </w:rPr>
              <w:t>0-10:00</w:t>
            </w:r>
          </w:p>
        </w:tc>
        <w:tc>
          <w:tcPr>
            <w:tcW w:w="1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13C" w:rsidRPr="000D0118" w:rsidRDefault="00357930" w:rsidP="00357930">
            <w:pPr>
              <w:pStyle w:val="Style10"/>
              <w:widowControl/>
              <w:spacing w:line="240" w:lineRule="auto"/>
              <w:rPr>
                <w:rStyle w:val="FontStyle19"/>
                <w:rFonts w:ascii="Circe" w:hAnsi="Circe"/>
                <w:b/>
                <w:sz w:val="23"/>
                <w:szCs w:val="23"/>
              </w:rPr>
            </w:pPr>
            <w:r w:rsidRPr="003A06B1">
              <w:rPr>
                <w:rStyle w:val="FontStyle19"/>
                <w:rFonts w:ascii="Circe" w:hAnsi="Circe"/>
                <w:b/>
                <w:sz w:val="23"/>
                <w:szCs w:val="23"/>
              </w:rPr>
              <w:t>Регистрация участников</w:t>
            </w:r>
            <w:r w:rsidR="001A5DCD" w:rsidRPr="000D0118">
              <w:rPr>
                <w:rStyle w:val="FontStyle19"/>
                <w:rFonts w:ascii="Circe" w:hAnsi="Circe"/>
                <w:b/>
                <w:sz w:val="23"/>
                <w:szCs w:val="23"/>
              </w:rPr>
              <w:t xml:space="preserve"> (</w:t>
            </w:r>
            <w:r w:rsidR="000D0118">
              <w:rPr>
                <w:rStyle w:val="FontStyle19"/>
                <w:rFonts w:ascii="Circe" w:hAnsi="Circe"/>
                <w:b/>
                <w:sz w:val="23"/>
                <w:szCs w:val="23"/>
                <w:lang w:val="en-US"/>
              </w:rPr>
              <w:t>google</w:t>
            </w:r>
            <w:r w:rsidR="000D0118" w:rsidRPr="000D0118">
              <w:rPr>
                <w:rStyle w:val="FontStyle19"/>
                <w:rFonts w:ascii="Circe" w:hAnsi="Circe"/>
                <w:b/>
                <w:sz w:val="23"/>
                <w:szCs w:val="23"/>
              </w:rPr>
              <w:t xml:space="preserve"> </w:t>
            </w:r>
            <w:r w:rsidR="000D0118">
              <w:rPr>
                <w:rStyle w:val="FontStyle19"/>
                <w:rFonts w:ascii="Circe" w:hAnsi="Circe"/>
                <w:b/>
                <w:sz w:val="23"/>
                <w:szCs w:val="23"/>
                <w:lang w:val="en-US"/>
              </w:rPr>
              <w:t>meet</w:t>
            </w:r>
            <w:r w:rsidR="001A5DCD" w:rsidRPr="000D0118">
              <w:rPr>
                <w:rStyle w:val="FontStyle19"/>
                <w:rFonts w:ascii="Circe" w:hAnsi="Circe"/>
                <w:b/>
                <w:sz w:val="23"/>
                <w:szCs w:val="23"/>
              </w:rPr>
              <w:t>)</w:t>
            </w:r>
          </w:p>
        </w:tc>
      </w:tr>
      <w:tr w:rsidR="00806B46" w:rsidRPr="00D267C8" w:rsidTr="003A06B1">
        <w:trPr>
          <w:trHeight w:val="26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B46" w:rsidRPr="001E78CE" w:rsidRDefault="001A5DCD" w:rsidP="004E3AFE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rFonts w:ascii="Circe" w:hAnsi="Circe"/>
                <w:sz w:val="20"/>
                <w:szCs w:val="20"/>
              </w:rPr>
            </w:pPr>
            <w:r w:rsidRPr="001E78CE">
              <w:rPr>
                <w:rStyle w:val="FontStyle18"/>
                <w:rFonts w:ascii="Circe" w:hAnsi="Circe"/>
                <w:sz w:val="20"/>
                <w:szCs w:val="20"/>
              </w:rPr>
              <w:t>10:00-1</w:t>
            </w:r>
            <w:r w:rsidR="00DA5E71">
              <w:rPr>
                <w:rStyle w:val="FontStyle18"/>
                <w:rFonts w:ascii="Circe" w:hAnsi="Circe"/>
                <w:sz w:val="20"/>
                <w:szCs w:val="20"/>
              </w:rPr>
              <w:t>2</w:t>
            </w:r>
            <w:r w:rsidRPr="001E78CE">
              <w:rPr>
                <w:rStyle w:val="FontStyle18"/>
                <w:rFonts w:ascii="Circe" w:hAnsi="Circe"/>
                <w:sz w:val="20"/>
                <w:szCs w:val="20"/>
              </w:rPr>
              <w:t>:</w:t>
            </w:r>
            <w:r w:rsidR="00FC21D3">
              <w:rPr>
                <w:rStyle w:val="FontStyle18"/>
                <w:rFonts w:ascii="Circe" w:hAnsi="Circe"/>
                <w:sz w:val="20"/>
                <w:szCs w:val="20"/>
              </w:rPr>
              <w:t>15</w:t>
            </w:r>
          </w:p>
        </w:tc>
        <w:tc>
          <w:tcPr>
            <w:tcW w:w="1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156" w:rsidRDefault="00AB0156" w:rsidP="00AB0156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03CE8">
              <w:rPr>
                <w:rFonts w:ascii="Circe" w:hAnsi="Circe"/>
                <w:b/>
                <w:sz w:val="23"/>
                <w:szCs w:val="23"/>
              </w:rPr>
              <w:t xml:space="preserve">Законодательство, регулирующее вопросы обеспечительных мер </w:t>
            </w:r>
          </w:p>
          <w:p w:rsidR="00303CE8" w:rsidRPr="00303CE8" w:rsidRDefault="00303CE8" w:rsidP="00BE166B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ascii="Circe" w:eastAsia="Calibri" w:hAnsi="Circe"/>
                <w:sz w:val="23"/>
                <w:szCs w:val="23"/>
                <w:lang w:eastAsia="en-US"/>
              </w:rPr>
              <w:t>Гражданский кодекс. Глава 23, параграф 6 – независимая гарантия</w:t>
            </w:r>
          </w:p>
          <w:p w:rsidR="00303CE8" w:rsidRPr="00B56945" w:rsidRDefault="00B56945" w:rsidP="00BE166B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ascii="Circe" w:eastAsia="Calibri" w:hAnsi="Circe"/>
                <w:sz w:val="23"/>
                <w:szCs w:val="23"/>
                <w:lang w:eastAsia="en-US"/>
              </w:rPr>
              <w:t xml:space="preserve">Статьи </w:t>
            </w:r>
            <w:r w:rsidR="009E321D">
              <w:rPr>
                <w:rFonts w:ascii="Circe" w:eastAsia="Calibri" w:hAnsi="Circe"/>
                <w:sz w:val="23"/>
                <w:szCs w:val="23"/>
                <w:lang w:eastAsia="en-US"/>
              </w:rPr>
              <w:t xml:space="preserve">44, </w:t>
            </w:r>
            <w:r>
              <w:rPr>
                <w:rFonts w:ascii="Circe" w:eastAsia="Calibri" w:hAnsi="Circe"/>
                <w:sz w:val="23"/>
                <w:szCs w:val="23"/>
                <w:lang w:eastAsia="en-US"/>
              </w:rPr>
              <w:t>45, 96</w:t>
            </w:r>
            <w:r w:rsidR="009E321D">
              <w:rPr>
                <w:rFonts w:ascii="Circe" w:eastAsia="Calibri" w:hAnsi="Circe"/>
                <w:sz w:val="23"/>
                <w:szCs w:val="23"/>
                <w:lang w:eastAsia="en-US"/>
              </w:rPr>
              <w:t>, 112</w:t>
            </w:r>
            <w:r>
              <w:rPr>
                <w:rFonts w:ascii="Circe" w:eastAsia="Calibri" w:hAnsi="Circe"/>
                <w:sz w:val="23"/>
                <w:szCs w:val="23"/>
                <w:lang w:eastAsia="en-US"/>
              </w:rPr>
              <w:t xml:space="preserve"> Федерального</w:t>
            </w:r>
            <w:r w:rsidRPr="00B56945">
              <w:rPr>
                <w:rFonts w:ascii="Circe" w:eastAsia="Calibri" w:hAnsi="Circe"/>
                <w:sz w:val="23"/>
                <w:szCs w:val="23"/>
                <w:lang w:eastAsia="en-US"/>
              </w:rPr>
              <w:t xml:space="preserve"> закон</w:t>
            </w:r>
            <w:r>
              <w:rPr>
                <w:rFonts w:ascii="Circe" w:eastAsia="Calibri" w:hAnsi="Circe"/>
                <w:sz w:val="23"/>
                <w:szCs w:val="23"/>
                <w:lang w:eastAsia="en-US"/>
              </w:rPr>
              <w:t>а «</w:t>
            </w:r>
            <w:r w:rsidRPr="00B56945">
              <w:rPr>
                <w:rFonts w:ascii="Circe" w:eastAsia="Calibri" w:hAnsi="Circe"/>
                <w:sz w:val="23"/>
                <w:szCs w:val="23"/>
                <w:lang w:eastAsia="en-US"/>
              </w:rPr>
              <w:t>О контрактной системе в сфере закупок товаров, работ, услуг для обеспечения государственных и муни</w:t>
            </w:r>
            <w:r>
              <w:rPr>
                <w:rFonts w:ascii="Circe" w:eastAsia="Calibri" w:hAnsi="Circe"/>
                <w:sz w:val="23"/>
                <w:szCs w:val="23"/>
                <w:lang w:eastAsia="en-US"/>
              </w:rPr>
              <w:t>ципальных нужд» от 05.04.2013 №</w:t>
            </w:r>
            <w:r w:rsidRPr="00B56945">
              <w:rPr>
                <w:rFonts w:ascii="Circe" w:eastAsia="Calibri" w:hAnsi="Circe"/>
                <w:sz w:val="23"/>
                <w:szCs w:val="23"/>
                <w:lang w:eastAsia="en-US"/>
              </w:rPr>
              <w:t>44-ФЗ</w:t>
            </w:r>
          </w:p>
          <w:p w:rsidR="008E2DE3" w:rsidRDefault="008E2DE3" w:rsidP="00BE166B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 w:rsidRPr="008E2DE3">
              <w:rPr>
                <w:rFonts w:ascii="Circe" w:hAnsi="Circe"/>
                <w:sz w:val="23"/>
                <w:szCs w:val="23"/>
              </w:rPr>
              <w:t>Постановление Правительства РФ от 08.11.2013 №1005 «О банковских гарантиях, используемых</w:t>
            </w:r>
            <w:r w:rsidR="009E321D">
              <w:rPr>
                <w:rFonts w:ascii="Circe" w:hAnsi="Circe"/>
                <w:sz w:val="23"/>
                <w:szCs w:val="23"/>
              </w:rPr>
              <w:t xml:space="preserve"> для целей Федерального закона «</w:t>
            </w:r>
            <w:r w:rsidRPr="008E2DE3">
              <w:rPr>
                <w:rFonts w:ascii="Circe" w:hAnsi="Circe"/>
                <w:sz w:val="23"/>
                <w:szCs w:val="23"/>
              </w:rPr>
              <w:t>О контрактной системе в сфере закупок товаров, работ, услуг для обеспечения госуд</w:t>
            </w:r>
            <w:r>
              <w:rPr>
                <w:rFonts w:ascii="Circe" w:hAnsi="Circe"/>
                <w:sz w:val="23"/>
                <w:szCs w:val="23"/>
              </w:rPr>
              <w:t>арственных и муниципальных нужд»</w:t>
            </w:r>
          </w:p>
          <w:p w:rsidR="008E2DE3" w:rsidRDefault="008E2DE3" w:rsidP="00BE166B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 w:rsidRPr="008E2DE3">
              <w:rPr>
                <w:rFonts w:ascii="Circe" w:hAnsi="Circe"/>
                <w:sz w:val="23"/>
                <w:szCs w:val="23"/>
              </w:rPr>
              <w:t>Постановление Правител</w:t>
            </w:r>
            <w:r w:rsidR="003D0C4B">
              <w:rPr>
                <w:rFonts w:ascii="Circe" w:hAnsi="Circe"/>
                <w:sz w:val="23"/>
                <w:szCs w:val="23"/>
              </w:rPr>
              <w:t>ьства РФ от 9.08.</w:t>
            </w:r>
            <w:r>
              <w:rPr>
                <w:rFonts w:ascii="Circe" w:hAnsi="Circe"/>
                <w:sz w:val="23"/>
                <w:szCs w:val="23"/>
              </w:rPr>
              <w:t>2022 г. №1397 «</w:t>
            </w:r>
            <w:r w:rsidRPr="008E2DE3">
              <w:rPr>
                <w:rFonts w:ascii="Circe" w:hAnsi="Circe"/>
                <w:sz w:val="23"/>
                <w:szCs w:val="23"/>
              </w:rPr>
              <w:t xml:space="preserve">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</w:t>
            </w:r>
            <w:r w:rsidRPr="008E2DE3">
              <w:rPr>
                <w:rFonts w:ascii="Circe" w:hAnsi="Circe"/>
                <w:sz w:val="23"/>
                <w:szCs w:val="23"/>
              </w:rPr>
              <w:lastRenderedPageBreak/>
              <w:t>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</w:t>
            </w:r>
            <w:r>
              <w:rPr>
                <w:rFonts w:ascii="Circe" w:hAnsi="Circe"/>
                <w:sz w:val="23"/>
                <w:szCs w:val="23"/>
              </w:rPr>
              <w:t>вительства Российской Федерации»</w:t>
            </w:r>
          </w:p>
          <w:p w:rsidR="008E2DE3" w:rsidRDefault="003D0C4B" w:rsidP="00BE166B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 w:rsidRPr="003D0C4B">
              <w:rPr>
                <w:rFonts w:ascii="Circe" w:hAnsi="Circe"/>
                <w:sz w:val="23"/>
                <w:szCs w:val="23"/>
              </w:rPr>
              <w:t>Прик</w:t>
            </w:r>
            <w:r>
              <w:rPr>
                <w:rFonts w:ascii="Circe" w:hAnsi="Circe"/>
                <w:sz w:val="23"/>
                <w:szCs w:val="23"/>
              </w:rPr>
              <w:t>аз Минфина России от 24.12.</w:t>
            </w:r>
            <w:r w:rsidRPr="003D0C4B">
              <w:rPr>
                <w:rFonts w:ascii="Circe" w:hAnsi="Circe"/>
                <w:sz w:val="23"/>
                <w:szCs w:val="23"/>
              </w:rPr>
              <w:t>2021 года №225н «Об утверждении Порядка формирования информации и документов, включаемых в реестр независимых гарантий, в том числе с применением справочников, реестров и классификаторов, используемых в информационных системах в сфере управления государственными и муниципальными финансами»</w:t>
            </w:r>
          </w:p>
          <w:p w:rsidR="00C557B9" w:rsidRDefault="00C557B9" w:rsidP="00C557B9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</w:p>
          <w:p w:rsidR="00C557B9" w:rsidRPr="00C557B9" w:rsidRDefault="00C557B9" w:rsidP="00C557B9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 </w:t>
            </w:r>
            <w:r w:rsidRPr="00C557B9">
              <w:rPr>
                <w:rFonts w:ascii="Circe" w:hAnsi="Circe"/>
                <w:b/>
                <w:sz w:val="23"/>
                <w:szCs w:val="23"/>
              </w:rPr>
              <w:t>Особенности обеспечительных мер по 44-ФЗ</w:t>
            </w:r>
          </w:p>
          <w:p w:rsidR="00C557B9" w:rsidRDefault="00C557B9" w:rsidP="00BE166B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Порядок установления обеспечительных мер в зависимости от способа закупок, НМЦК</w:t>
            </w:r>
          </w:p>
          <w:p w:rsidR="00421478" w:rsidRDefault="00421478" w:rsidP="00BE166B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Разделы электронного извещения и приложения к извещению </w:t>
            </w:r>
            <w:r w:rsidR="00A377D6">
              <w:rPr>
                <w:rFonts w:ascii="Circe" w:hAnsi="Circe"/>
                <w:sz w:val="23"/>
                <w:szCs w:val="23"/>
              </w:rPr>
              <w:t>(</w:t>
            </w:r>
            <w:proofErr w:type="spellStart"/>
            <w:r w:rsidR="00A377D6">
              <w:rPr>
                <w:rFonts w:ascii="Circe" w:hAnsi="Circe"/>
                <w:sz w:val="23"/>
                <w:szCs w:val="23"/>
              </w:rPr>
              <w:t>инфокарта</w:t>
            </w:r>
            <w:proofErr w:type="spellEnd"/>
            <w:r w:rsidR="00A377D6">
              <w:rPr>
                <w:rFonts w:ascii="Circe" w:hAnsi="Circe"/>
                <w:sz w:val="23"/>
                <w:szCs w:val="23"/>
              </w:rPr>
              <w:t xml:space="preserve">, проект контракта) </w:t>
            </w:r>
            <w:r>
              <w:rPr>
                <w:rFonts w:ascii="Circe" w:hAnsi="Circe"/>
                <w:sz w:val="23"/>
                <w:szCs w:val="23"/>
              </w:rPr>
              <w:t>- на что обратить внимание поставщику?</w:t>
            </w:r>
          </w:p>
          <w:p w:rsidR="00421478" w:rsidRDefault="00DA4D82" w:rsidP="00BE166B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Авансирование по контракту, </w:t>
            </w:r>
            <w:r w:rsidR="00D122AE">
              <w:rPr>
                <w:rFonts w:ascii="Circe" w:hAnsi="Circe"/>
                <w:sz w:val="23"/>
                <w:szCs w:val="23"/>
              </w:rPr>
              <w:t xml:space="preserve">СМП, </w:t>
            </w:r>
            <w:r>
              <w:rPr>
                <w:rFonts w:ascii="Circe" w:hAnsi="Circe"/>
                <w:sz w:val="23"/>
                <w:szCs w:val="23"/>
              </w:rPr>
              <w:t>казначейское сопровождение, банковское сопровождение</w:t>
            </w:r>
          </w:p>
          <w:p w:rsidR="00DA4D82" w:rsidRDefault="00D122AE" w:rsidP="00BE166B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Открытый и закрытый реестры независимых гарантий. Особенности включения гарантий в реестр, выписка из реестра</w:t>
            </w:r>
          </w:p>
          <w:p w:rsidR="007168D1" w:rsidRDefault="007168D1" w:rsidP="007168D1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 w:rsidRPr="007168D1">
              <w:rPr>
                <w:rFonts w:ascii="Circe" w:hAnsi="Circe"/>
                <w:sz w:val="23"/>
                <w:szCs w:val="23"/>
              </w:rPr>
              <w:t>Общее и отличия в электронных и бумажных гарантиях</w:t>
            </w:r>
          </w:p>
          <w:p w:rsidR="006C1840" w:rsidRDefault="006C1840" w:rsidP="007168D1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Типовые формы гарантий на участие и исполнение контракта. Новации ПП1285 с октября 2024 года</w:t>
            </w:r>
            <w:r w:rsidR="00AC6411">
              <w:rPr>
                <w:rFonts w:ascii="Circe" w:hAnsi="Circe"/>
                <w:sz w:val="23"/>
                <w:szCs w:val="23"/>
              </w:rPr>
              <w:t>.</w:t>
            </w:r>
          </w:p>
          <w:p w:rsidR="00AC6411" w:rsidRDefault="00AC6411" w:rsidP="007168D1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Отличия в типовом макете гарантий в ПП1005 и 1397</w:t>
            </w:r>
          </w:p>
          <w:p w:rsidR="00C557B9" w:rsidRPr="007168D1" w:rsidRDefault="00C557B9" w:rsidP="00C557B9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</w:p>
          <w:p w:rsidR="00C557B9" w:rsidRDefault="00C557B9" w:rsidP="00C557B9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 </w:t>
            </w:r>
            <w:r>
              <w:rPr>
                <w:rFonts w:ascii="Circe" w:hAnsi="Circe"/>
                <w:b/>
                <w:sz w:val="23"/>
                <w:szCs w:val="23"/>
              </w:rPr>
              <w:t>Т</w:t>
            </w:r>
            <w:r w:rsidRPr="00625971">
              <w:rPr>
                <w:rFonts w:ascii="Circe" w:hAnsi="Circe"/>
                <w:b/>
                <w:sz w:val="23"/>
                <w:szCs w:val="23"/>
              </w:rPr>
              <w:t>ребования к обеспечению заявок</w:t>
            </w:r>
          </w:p>
          <w:p w:rsidR="00D122AE" w:rsidRDefault="00D122AE" w:rsidP="00BE166B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D122AE">
              <w:rPr>
                <w:rFonts w:ascii="Circe" w:eastAsia="Times New Roman" w:hAnsi="Circe"/>
                <w:sz w:val="23"/>
                <w:szCs w:val="23"/>
                <w:lang w:eastAsia="ru-RU"/>
              </w:rPr>
              <w:t>Порядок установления обеспечения заявок при проведении конкурентных закупок: аукцион, конкурс, запрос котировок</w:t>
            </w:r>
          </w:p>
          <w:p w:rsidR="00D122AE" w:rsidRDefault="00D122AE" w:rsidP="00BE166B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Размер и сроки обеспечения заявок</w:t>
            </w:r>
          </w:p>
          <w:p w:rsidR="00D122AE" w:rsidRDefault="00D122AE" w:rsidP="00D122AE">
            <w:pPr>
              <w:pStyle w:val="a4"/>
              <w:ind w:firstLine="0"/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D122AE">
              <w:rPr>
                <w:rFonts w:ascii="Circe" w:eastAsia="Times New Roman" w:hAnsi="Circe"/>
                <w:sz w:val="23"/>
                <w:szCs w:val="23"/>
                <w:lang w:eastAsia="ru-RU"/>
              </w:rPr>
              <w:t>Постановление Правительства РФ от 12 апреля 2018 года № 439 «Об утверждении значения начальной (максимальной) цены контракта, при превышении которого заказчик обязан установить требование к обеспечению заявок на участие в конкурсах и аукционах»</w:t>
            </w:r>
          </w:p>
          <w:p w:rsidR="00D122AE" w:rsidRDefault="00D122AE" w:rsidP="00BE166B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Типичные ошибки заказчиков при установлении обеспечении заявок</w:t>
            </w:r>
          </w:p>
          <w:p w:rsidR="00D122AE" w:rsidRDefault="00D122AE" w:rsidP="00BE166B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Форма </w:t>
            </w:r>
            <w:r w:rsidRPr="00D122AE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 </w:t>
            </w:r>
            <w:r w:rsidR="00BB5E58">
              <w:rPr>
                <w:rFonts w:ascii="Circe" w:eastAsia="Times New Roman" w:hAnsi="Circe"/>
                <w:sz w:val="23"/>
                <w:szCs w:val="23"/>
                <w:lang w:eastAsia="ru-RU"/>
              </w:rPr>
              <w:t>обеспечения заявки: денежные средства и независимая гарантия</w:t>
            </w:r>
          </w:p>
          <w:p w:rsidR="00BB5E58" w:rsidRDefault="001E4768" w:rsidP="00BE166B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Спецсчет</w:t>
            </w:r>
            <w:proofErr w:type="spellEnd"/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: ответственность и полномочия банков</w:t>
            </w:r>
            <w:r w:rsidR="008E6527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 и </w:t>
            </w: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электронных площадок (</w:t>
            </w:r>
            <w:r w:rsidR="008E6527">
              <w:rPr>
                <w:rFonts w:ascii="Circe" w:eastAsia="Times New Roman" w:hAnsi="Circe"/>
                <w:sz w:val="23"/>
                <w:szCs w:val="23"/>
                <w:lang w:eastAsia="ru-RU"/>
              </w:rPr>
              <w:t>ЭП</w:t>
            </w: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)</w:t>
            </w:r>
          </w:p>
          <w:p w:rsidR="008E6527" w:rsidRDefault="0084039B" w:rsidP="00BE166B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Случаи отклонения обеспечения заявки со стороны ЭП</w:t>
            </w:r>
          </w:p>
          <w:p w:rsidR="0084039B" w:rsidRDefault="0084039B" w:rsidP="00BE166B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Случаи отклонения обеспечения заявки со стороны заказчика</w:t>
            </w:r>
          </w:p>
          <w:p w:rsidR="0084039B" w:rsidRPr="0084039B" w:rsidRDefault="0084039B" w:rsidP="00BE166B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84039B">
              <w:rPr>
                <w:rFonts w:ascii="Circe" w:hAnsi="Circe"/>
                <w:sz w:val="23"/>
                <w:szCs w:val="23"/>
              </w:rPr>
              <w:t xml:space="preserve">Случаи потери обеспечения заявки в соответствии с 44 статьей. </w:t>
            </w:r>
            <w:r w:rsidRPr="0084039B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Особенности закупок с </w:t>
            </w:r>
            <w:proofErr w:type="spellStart"/>
            <w:r w:rsidRPr="0084039B">
              <w:rPr>
                <w:rFonts w:ascii="Circe" w:eastAsia="Times New Roman" w:hAnsi="Circe"/>
                <w:sz w:val="23"/>
                <w:szCs w:val="23"/>
                <w:lang w:eastAsia="ru-RU"/>
              </w:rPr>
              <w:t>нацрежимом</w:t>
            </w:r>
            <w:proofErr w:type="spellEnd"/>
            <w:r w:rsidRPr="0084039B">
              <w:rPr>
                <w:rFonts w:ascii="Circe" w:eastAsia="Times New Roman" w:hAnsi="Circe"/>
                <w:sz w:val="23"/>
                <w:szCs w:val="23"/>
                <w:lang w:eastAsia="ru-RU"/>
              </w:rPr>
              <w:t>. Правило «третьего отклонения в квартал» на каждой электронной площадке с января 2022 года</w:t>
            </w:r>
          </w:p>
          <w:p w:rsidR="0084039B" w:rsidRDefault="008914CC" w:rsidP="00BE166B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Типовая форма независимой гарантии</w:t>
            </w:r>
            <w:r w:rsidR="005F3204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 на участие: структурированная и текстовая части</w:t>
            </w:r>
          </w:p>
          <w:p w:rsidR="00BE166B" w:rsidRPr="00BE166B" w:rsidRDefault="00BE166B" w:rsidP="00BE166B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BE166B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Основные разделы структурированной </w:t>
            </w: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типовой формы</w:t>
            </w:r>
          </w:p>
          <w:p w:rsidR="005F3204" w:rsidRDefault="005F3204" w:rsidP="00BE166B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5F3204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Сложные вопросы при выпуске гарантии на участие: наименование бенефициара в случае размещения закупки уполномоченным органом, в том числе при проведении совместной закупки; </w:t>
            </w:r>
            <w:r w:rsidRPr="005F3204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наименование Арбитражного суда; срок действия гарантии, ответственность банка-гаранта, размещение гарантии в реестре </w:t>
            </w:r>
          </w:p>
          <w:p w:rsidR="00BE166B" w:rsidRPr="00BE166B" w:rsidRDefault="00BE166B" w:rsidP="00BE166B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BE166B">
              <w:rPr>
                <w:rFonts w:ascii="Circe" w:eastAsia="Times New Roman" w:hAnsi="Circe"/>
                <w:sz w:val="23"/>
                <w:szCs w:val="23"/>
                <w:lang w:eastAsia="ru-RU"/>
              </w:rPr>
              <w:lastRenderedPageBreak/>
              <w:t>Анализ типовых ошибок поставщиков при выпуске гарантии на участие</w:t>
            </w:r>
          </w:p>
          <w:p w:rsidR="00C557B9" w:rsidRDefault="00D47999" w:rsidP="00D47999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 </w:t>
            </w:r>
            <w:r w:rsidR="00C557B9" w:rsidRPr="00D47999">
              <w:rPr>
                <w:rFonts w:ascii="Circe" w:hAnsi="Circe"/>
                <w:b/>
                <w:sz w:val="23"/>
                <w:szCs w:val="23"/>
              </w:rPr>
              <w:t>Требования к обеспечению исполнения контракта</w:t>
            </w:r>
          </w:p>
          <w:p w:rsidR="008914CC" w:rsidRPr="00A87FB0" w:rsidRDefault="00BE166B" w:rsidP="00BE166B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 w:rsidRPr="00BE166B">
              <w:rPr>
                <w:rFonts w:ascii="Circe" w:hAnsi="Circe"/>
                <w:sz w:val="23"/>
                <w:szCs w:val="23"/>
              </w:rPr>
              <w:t>Размер обеспечения исполнения контракта в закупках для всех и для СМП</w:t>
            </w:r>
          </w:p>
          <w:p w:rsidR="00BE166B" w:rsidRPr="00A87FB0" w:rsidRDefault="00A87FB0" w:rsidP="00A87FB0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 w:rsidRPr="00A87FB0">
              <w:rPr>
                <w:rFonts w:ascii="Circe" w:hAnsi="Circe"/>
                <w:sz w:val="23"/>
                <w:szCs w:val="23"/>
              </w:rPr>
              <w:t>В каких случаях заказчик редактирует размер обеспечения исполнения при направлении поставщику структурированного контракта?</w:t>
            </w:r>
          </w:p>
          <w:p w:rsidR="00BE166B" w:rsidRPr="001E4768" w:rsidRDefault="00BE166B" w:rsidP="00BE166B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Т</w:t>
            </w:r>
            <w:r w:rsidRPr="00161739">
              <w:rPr>
                <w:rFonts w:ascii="Circe" w:hAnsi="Circe"/>
                <w:sz w:val="23"/>
                <w:szCs w:val="23"/>
              </w:rPr>
              <w:t>ребования к предоставлению увеличенного обеспечения при применении антидемпинговых мер</w:t>
            </w:r>
          </w:p>
          <w:p w:rsidR="001E4768" w:rsidRPr="00BE166B" w:rsidRDefault="001E4768" w:rsidP="00BE166B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Порядок уменьшения и замены обеспечения исполнения контракта в соответствии с частью 7 статьи 96 на этапе исполнения контракта</w:t>
            </w:r>
          </w:p>
          <w:p w:rsidR="00BE166B" w:rsidRPr="00BE166B" w:rsidRDefault="00BE166B" w:rsidP="00BE166B">
            <w:pPr>
              <w:pStyle w:val="Style10"/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Особенности денежных средств в качестве обеспечения исполнения контракта: срок и порядок возврата</w:t>
            </w:r>
            <w:r w:rsidR="001E4768">
              <w:rPr>
                <w:rFonts w:ascii="Circe" w:hAnsi="Circe"/>
                <w:sz w:val="23"/>
                <w:szCs w:val="23"/>
              </w:rPr>
              <w:t>. Типичные ошибки поставщиков при предоставлении денежных средств</w:t>
            </w:r>
          </w:p>
          <w:p w:rsidR="00BE166B" w:rsidRDefault="00BE166B" w:rsidP="00BE166B">
            <w:pPr>
              <w:widowControl/>
              <w:numPr>
                <w:ilvl w:val="0"/>
                <w:numId w:val="24"/>
              </w:numPr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П</w:t>
            </w:r>
            <w:r w:rsidRPr="00F905D8">
              <w:rPr>
                <w:rFonts w:ascii="Circe" w:hAnsi="Circe"/>
                <w:sz w:val="23"/>
                <w:szCs w:val="23"/>
              </w:rPr>
              <w:t>орядок предоставления добросовестности</w:t>
            </w:r>
            <w:r>
              <w:rPr>
                <w:rFonts w:ascii="Circe" w:hAnsi="Circe"/>
                <w:sz w:val="23"/>
                <w:szCs w:val="23"/>
              </w:rPr>
              <w:t xml:space="preserve"> в закупках для СМП. Отличия добросовестности между статьей 37 и частью 8.1 статьи 96</w:t>
            </w:r>
          </w:p>
          <w:p w:rsidR="00F767A2" w:rsidRDefault="001E4768" w:rsidP="00F767A2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F767A2">
              <w:rPr>
                <w:rFonts w:ascii="Circe" w:hAnsi="Circe"/>
                <w:sz w:val="23"/>
                <w:szCs w:val="23"/>
              </w:rPr>
              <w:t xml:space="preserve">Типовая форма независимой гарантии в качестве </w:t>
            </w:r>
            <w:r w:rsidR="00CD6AA9" w:rsidRPr="00F767A2">
              <w:rPr>
                <w:rFonts w:ascii="Circe" w:hAnsi="Circe"/>
                <w:sz w:val="23"/>
                <w:szCs w:val="23"/>
              </w:rPr>
              <w:t>обеспечения исполнения контракта: анализ разделов стру</w:t>
            </w:r>
            <w:r w:rsidR="00F767A2" w:rsidRPr="00F767A2">
              <w:rPr>
                <w:rFonts w:ascii="Circe" w:hAnsi="Circe"/>
                <w:sz w:val="23"/>
                <w:szCs w:val="23"/>
              </w:rPr>
              <w:t xml:space="preserve">ктурированной и текстовой части. </w:t>
            </w:r>
            <w:r w:rsidR="00F767A2" w:rsidRPr="00F767A2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Дополнительные условия, которые могут быть установлены гарантом в макете. Анализ </w:t>
            </w:r>
            <w:proofErr w:type="spellStart"/>
            <w:r w:rsidR="00F767A2" w:rsidRPr="00F767A2">
              <w:rPr>
                <w:rFonts w:ascii="Circe" w:eastAsia="Times New Roman" w:hAnsi="Circe"/>
                <w:sz w:val="23"/>
                <w:szCs w:val="23"/>
                <w:lang w:eastAsia="ru-RU"/>
              </w:rPr>
              <w:t>допусловий</w:t>
            </w:r>
            <w:proofErr w:type="spellEnd"/>
            <w:r w:rsidR="00F767A2" w:rsidRPr="00F767A2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 в макетах банков. </w:t>
            </w:r>
          </w:p>
          <w:p w:rsidR="00F767A2" w:rsidRPr="00F767A2" w:rsidRDefault="007168D1" w:rsidP="00F767A2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F767A2">
              <w:rPr>
                <w:rFonts w:ascii="Circe" w:hAnsi="Circe"/>
                <w:sz w:val="23"/>
                <w:szCs w:val="23"/>
              </w:rPr>
              <w:t>Типичные ошибки поставщиков при выпуске гарантии на исполнение контракта</w:t>
            </w:r>
          </w:p>
          <w:p w:rsidR="00F767A2" w:rsidRPr="00F767A2" w:rsidRDefault="007168D1" w:rsidP="00F767A2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F767A2">
              <w:rPr>
                <w:rFonts w:ascii="Circe" w:hAnsi="Circe"/>
                <w:sz w:val="23"/>
                <w:szCs w:val="23"/>
              </w:rPr>
              <w:t>Сложные вопросы продления выпущенной гарантии: сумма, срок, согласие бенефициара</w:t>
            </w:r>
          </w:p>
          <w:p w:rsidR="00F767A2" w:rsidRPr="00F767A2" w:rsidRDefault="007168D1" w:rsidP="00F767A2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F767A2">
              <w:rPr>
                <w:rFonts w:ascii="Circe" w:hAnsi="Circe"/>
                <w:sz w:val="23"/>
                <w:szCs w:val="23"/>
              </w:rPr>
              <w:t>Случаи потери обеспечения исполнения контракта на этапе исполнения</w:t>
            </w:r>
          </w:p>
          <w:p w:rsidR="00F767A2" w:rsidRPr="00F767A2" w:rsidRDefault="007168D1" w:rsidP="00F767A2">
            <w:pPr>
              <w:pStyle w:val="a4"/>
              <w:numPr>
                <w:ilvl w:val="0"/>
                <w:numId w:val="2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F767A2">
              <w:rPr>
                <w:rFonts w:ascii="Circe" w:hAnsi="Circe"/>
                <w:sz w:val="23"/>
                <w:szCs w:val="23"/>
              </w:rPr>
              <w:t>Требование по гарантии со стороны бенефициара: основные шаги поставщиков. Возмещение гарантии сумм, выплаченных по независимой гарантии</w:t>
            </w:r>
          </w:p>
          <w:p w:rsidR="00A5256D" w:rsidRPr="00F767A2" w:rsidRDefault="007168D1" w:rsidP="00F767A2">
            <w:pPr>
              <w:pStyle w:val="a4"/>
              <w:numPr>
                <w:ilvl w:val="0"/>
                <w:numId w:val="24"/>
              </w:numPr>
              <w:rPr>
                <w:rStyle w:val="FontStyle19"/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F767A2">
              <w:rPr>
                <w:rFonts w:ascii="Circe" w:hAnsi="Circe"/>
                <w:sz w:val="23"/>
                <w:szCs w:val="23"/>
              </w:rPr>
              <w:t>Требования к обеспечению гарантийных обязательств. Требования к размеру обеспечения и порядку предоставления</w:t>
            </w:r>
          </w:p>
        </w:tc>
      </w:tr>
      <w:tr w:rsidR="0072473E" w:rsidRPr="00D267C8" w:rsidTr="00AD095E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2473E" w:rsidRPr="001E78CE" w:rsidRDefault="00DA5E71" w:rsidP="001F5CC4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rFonts w:ascii="Circe" w:hAnsi="Circe"/>
                <w:sz w:val="20"/>
                <w:szCs w:val="20"/>
              </w:rPr>
            </w:pPr>
            <w:r>
              <w:rPr>
                <w:rStyle w:val="FontStyle18"/>
                <w:rFonts w:ascii="Circe" w:hAnsi="Circe"/>
                <w:sz w:val="20"/>
                <w:szCs w:val="20"/>
              </w:rPr>
              <w:lastRenderedPageBreak/>
              <w:t>12</w:t>
            </w:r>
            <w:r w:rsidR="0072473E" w:rsidRPr="001E78CE">
              <w:rPr>
                <w:rStyle w:val="FontStyle18"/>
                <w:rFonts w:ascii="Circe" w:hAnsi="Circe"/>
                <w:sz w:val="20"/>
                <w:szCs w:val="20"/>
              </w:rPr>
              <w:t>:</w:t>
            </w:r>
            <w:r w:rsidR="00FC21D3">
              <w:rPr>
                <w:rStyle w:val="FontStyle18"/>
                <w:rFonts w:ascii="Circe" w:hAnsi="Circe"/>
                <w:sz w:val="20"/>
                <w:szCs w:val="20"/>
              </w:rPr>
              <w:t>15</w:t>
            </w:r>
            <w:r>
              <w:rPr>
                <w:rStyle w:val="FontStyle18"/>
                <w:rFonts w:ascii="Circe" w:hAnsi="Circe"/>
                <w:sz w:val="20"/>
                <w:szCs w:val="20"/>
              </w:rPr>
              <w:t>-12</w:t>
            </w:r>
            <w:r w:rsidR="0072473E" w:rsidRPr="001E78CE">
              <w:rPr>
                <w:rStyle w:val="FontStyle18"/>
                <w:rFonts w:ascii="Circe" w:hAnsi="Circe"/>
                <w:sz w:val="20"/>
                <w:szCs w:val="20"/>
              </w:rPr>
              <w:t>:</w:t>
            </w:r>
            <w:r w:rsidR="00FC21D3">
              <w:rPr>
                <w:rStyle w:val="FontStyle18"/>
                <w:rFonts w:ascii="Circe" w:hAnsi="Circe"/>
                <w:sz w:val="20"/>
                <w:szCs w:val="20"/>
              </w:rPr>
              <w:t>30</w:t>
            </w:r>
          </w:p>
        </w:tc>
        <w:tc>
          <w:tcPr>
            <w:tcW w:w="1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2473E" w:rsidRPr="00C40C81" w:rsidRDefault="001A5DCD" w:rsidP="009A0E3C">
            <w:pPr>
              <w:pStyle w:val="Style4"/>
              <w:widowControl/>
              <w:tabs>
                <w:tab w:val="left" w:pos="385"/>
                <w:tab w:val="left" w:pos="468"/>
              </w:tabs>
              <w:spacing w:line="240" w:lineRule="auto"/>
              <w:ind w:firstLine="0"/>
              <w:jc w:val="both"/>
              <w:rPr>
                <w:rStyle w:val="FontStyle19"/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b/>
                <w:sz w:val="23"/>
                <w:szCs w:val="23"/>
              </w:rPr>
              <w:t xml:space="preserve">Окончание </w:t>
            </w:r>
            <w:proofErr w:type="spellStart"/>
            <w:r>
              <w:rPr>
                <w:rFonts w:ascii="Circe" w:hAnsi="Circe"/>
                <w:b/>
                <w:sz w:val="23"/>
                <w:szCs w:val="23"/>
              </w:rPr>
              <w:t>веби</w:t>
            </w:r>
            <w:r w:rsidR="00C40C81" w:rsidRPr="00C40C81">
              <w:rPr>
                <w:rFonts w:ascii="Circe" w:hAnsi="Circe"/>
                <w:b/>
                <w:sz w:val="23"/>
                <w:szCs w:val="23"/>
              </w:rPr>
              <w:t>нара</w:t>
            </w:r>
            <w:proofErr w:type="spellEnd"/>
            <w:r w:rsidR="00C40C81" w:rsidRPr="00C40C81">
              <w:rPr>
                <w:rFonts w:ascii="Circe" w:hAnsi="Circe"/>
                <w:b/>
                <w:sz w:val="23"/>
                <w:szCs w:val="23"/>
              </w:rPr>
              <w:t xml:space="preserve">. </w:t>
            </w:r>
            <w:r w:rsidR="0072473E" w:rsidRPr="00C40C81">
              <w:rPr>
                <w:rStyle w:val="FontStyle19"/>
                <w:rFonts w:ascii="Circe" w:hAnsi="Circe"/>
                <w:b/>
                <w:sz w:val="23"/>
                <w:szCs w:val="23"/>
              </w:rPr>
              <w:t>Ответы н</w:t>
            </w:r>
            <w:r>
              <w:rPr>
                <w:rStyle w:val="FontStyle19"/>
                <w:rFonts w:ascii="Circe" w:hAnsi="Circe"/>
                <w:b/>
                <w:sz w:val="23"/>
                <w:szCs w:val="23"/>
              </w:rPr>
              <w:t>а вопросы.</w:t>
            </w:r>
          </w:p>
        </w:tc>
      </w:tr>
    </w:tbl>
    <w:p w:rsidR="009603F8" w:rsidRDefault="009603F8"/>
    <w:sectPr w:rsidR="009603F8" w:rsidSect="00C5513C">
      <w:pgSz w:w="16839" w:h="11907" w:orient="landscape" w:code="9"/>
      <w:pgMar w:top="426" w:right="284" w:bottom="28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3BB"/>
    <w:multiLevelType w:val="hybridMultilevel"/>
    <w:tmpl w:val="7A267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4666"/>
    <w:multiLevelType w:val="hybridMultilevel"/>
    <w:tmpl w:val="0546AF2A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5504B7F"/>
    <w:multiLevelType w:val="hybridMultilevel"/>
    <w:tmpl w:val="077C650C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57E3F27"/>
    <w:multiLevelType w:val="hybridMultilevel"/>
    <w:tmpl w:val="F13E9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F3A4C"/>
    <w:multiLevelType w:val="hybridMultilevel"/>
    <w:tmpl w:val="549C4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B0111"/>
    <w:multiLevelType w:val="hybridMultilevel"/>
    <w:tmpl w:val="F236B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42949"/>
    <w:multiLevelType w:val="hybridMultilevel"/>
    <w:tmpl w:val="25188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765B1"/>
    <w:multiLevelType w:val="hybridMultilevel"/>
    <w:tmpl w:val="E47C0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7CE8"/>
    <w:multiLevelType w:val="hybridMultilevel"/>
    <w:tmpl w:val="6AA00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53448"/>
    <w:multiLevelType w:val="hybridMultilevel"/>
    <w:tmpl w:val="DF382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A2CFF"/>
    <w:multiLevelType w:val="hybridMultilevel"/>
    <w:tmpl w:val="D43ED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22347"/>
    <w:multiLevelType w:val="hybridMultilevel"/>
    <w:tmpl w:val="27566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159BA"/>
    <w:multiLevelType w:val="hybridMultilevel"/>
    <w:tmpl w:val="F2203E6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05B1975"/>
    <w:multiLevelType w:val="hybridMultilevel"/>
    <w:tmpl w:val="9AE26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E454D"/>
    <w:multiLevelType w:val="hybridMultilevel"/>
    <w:tmpl w:val="A328B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31DC2"/>
    <w:multiLevelType w:val="hybridMultilevel"/>
    <w:tmpl w:val="87DE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C55AA"/>
    <w:multiLevelType w:val="hybridMultilevel"/>
    <w:tmpl w:val="BB041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B27F7"/>
    <w:multiLevelType w:val="hybridMultilevel"/>
    <w:tmpl w:val="F6FA9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C5BCB"/>
    <w:multiLevelType w:val="hybridMultilevel"/>
    <w:tmpl w:val="4E3A7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24818"/>
    <w:multiLevelType w:val="hybridMultilevel"/>
    <w:tmpl w:val="1A14E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C0405"/>
    <w:multiLevelType w:val="hybridMultilevel"/>
    <w:tmpl w:val="E92CD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04AA9"/>
    <w:multiLevelType w:val="hybridMultilevel"/>
    <w:tmpl w:val="5614C1D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61542AE"/>
    <w:multiLevelType w:val="hybridMultilevel"/>
    <w:tmpl w:val="49604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407E6"/>
    <w:multiLevelType w:val="hybridMultilevel"/>
    <w:tmpl w:val="6A721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175DE"/>
    <w:multiLevelType w:val="hybridMultilevel"/>
    <w:tmpl w:val="58122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4"/>
  </w:num>
  <w:num w:numId="4">
    <w:abstractNumId w:val="21"/>
  </w:num>
  <w:num w:numId="5">
    <w:abstractNumId w:val="19"/>
  </w:num>
  <w:num w:numId="6">
    <w:abstractNumId w:val="23"/>
  </w:num>
  <w:num w:numId="7">
    <w:abstractNumId w:val="5"/>
  </w:num>
  <w:num w:numId="8">
    <w:abstractNumId w:val="6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20"/>
  </w:num>
  <w:num w:numId="18">
    <w:abstractNumId w:val="15"/>
  </w:num>
  <w:num w:numId="19">
    <w:abstractNumId w:val="4"/>
  </w:num>
  <w:num w:numId="20">
    <w:abstractNumId w:val="12"/>
  </w:num>
  <w:num w:numId="21">
    <w:abstractNumId w:val="13"/>
  </w:num>
  <w:num w:numId="22">
    <w:abstractNumId w:val="9"/>
  </w:num>
  <w:num w:numId="23">
    <w:abstractNumId w:val="7"/>
  </w:num>
  <w:num w:numId="24">
    <w:abstractNumId w:val="11"/>
  </w:num>
  <w:num w:numId="2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CD"/>
    <w:rsid w:val="0000168B"/>
    <w:rsid w:val="000207D0"/>
    <w:rsid w:val="0002159D"/>
    <w:rsid w:val="00024B92"/>
    <w:rsid w:val="000578AB"/>
    <w:rsid w:val="00073A29"/>
    <w:rsid w:val="00080877"/>
    <w:rsid w:val="0008137E"/>
    <w:rsid w:val="00091D6D"/>
    <w:rsid w:val="000A0CE2"/>
    <w:rsid w:val="000A736A"/>
    <w:rsid w:val="000D0118"/>
    <w:rsid w:val="000D37C9"/>
    <w:rsid w:val="000D7CEF"/>
    <w:rsid w:val="000E4C5B"/>
    <w:rsid w:val="000F0B07"/>
    <w:rsid w:val="000F63CD"/>
    <w:rsid w:val="000F6455"/>
    <w:rsid w:val="00116301"/>
    <w:rsid w:val="00116A60"/>
    <w:rsid w:val="0013093C"/>
    <w:rsid w:val="0013406C"/>
    <w:rsid w:val="00135449"/>
    <w:rsid w:val="0014075F"/>
    <w:rsid w:val="001407F1"/>
    <w:rsid w:val="00140827"/>
    <w:rsid w:val="00144951"/>
    <w:rsid w:val="00162B18"/>
    <w:rsid w:val="0017283B"/>
    <w:rsid w:val="00175C1A"/>
    <w:rsid w:val="00187845"/>
    <w:rsid w:val="00187879"/>
    <w:rsid w:val="001A049F"/>
    <w:rsid w:val="001A2300"/>
    <w:rsid w:val="001A5DCD"/>
    <w:rsid w:val="001A5F60"/>
    <w:rsid w:val="001B4195"/>
    <w:rsid w:val="001C76EF"/>
    <w:rsid w:val="001D0736"/>
    <w:rsid w:val="001D25B9"/>
    <w:rsid w:val="001D775D"/>
    <w:rsid w:val="001E1488"/>
    <w:rsid w:val="001E3F8A"/>
    <w:rsid w:val="001E4768"/>
    <w:rsid w:val="001E78CE"/>
    <w:rsid w:val="001F2B43"/>
    <w:rsid w:val="001F3069"/>
    <w:rsid w:val="001F59AA"/>
    <w:rsid w:val="001F5CC4"/>
    <w:rsid w:val="002004FA"/>
    <w:rsid w:val="0020075D"/>
    <w:rsid w:val="00203D02"/>
    <w:rsid w:val="00205094"/>
    <w:rsid w:val="0021153C"/>
    <w:rsid w:val="0021373F"/>
    <w:rsid w:val="00216BC4"/>
    <w:rsid w:val="00220579"/>
    <w:rsid w:val="00225CD5"/>
    <w:rsid w:val="002312B7"/>
    <w:rsid w:val="00232355"/>
    <w:rsid w:val="002358FD"/>
    <w:rsid w:val="002415CA"/>
    <w:rsid w:val="0024309B"/>
    <w:rsid w:val="0024625A"/>
    <w:rsid w:val="00251F42"/>
    <w:rsid w:val="00255522"/>
    <w:rsid w:val="0026513D"/>
    <w:rsid w:val="0027738D"/>
    <w:rsid w:val="00281BBE"/>
    <w:rsid w:val="002945FA"/>
    <w:rsid w:val="002A72AB"/>
    <w:rsid w:val="002B5465"/>
    <w:rsid w:val="002B740E"/>
    <w:rsid w:val="002C2B04"/>
    <w:rsid w:val="002D599F"/>
    <w:rsid w:val="002E0EC7"/>
    <w:rsid w:val="002E1358"/>
    <w:rsid w:val="002E1896"/>
    <w:rsid w:val="002E592E"/>
    <w:rsid w:val="002E731D"/>
    <w:rsid w:val="002F3E58"/>
    <w:rsid w:val="0030263E"/>
    <w:rsid w:val="00303CE8"/>
    <w:rsid w:val="00305BF0"/>
    <w:rsid w:val="00314B66"/>
    <w:rsid w:val="00326DCD"/>
    <w:rsid w:val="00326E92"/>
    <w:rsid w:val="00334FB0"/>
    <w:rsid w:val="0033724C"/>
    <w:rsid w:val="003561DB"/>
    <w:rsid w:val="00357930"/>
    <w:rsid w:val="00370A8A"/>
    <w:rsid w:val="003760DC"/>
    <w:rsid w:val="00383F9D"/>
    <w:rsid w:val="003A06B1"/>
    <w:rsid w:val="003A4092"/>
    <w:rsid w:val="003A522E"/>
    <w:rsid w:val="003C2470"/>
    <w:rsid w:val="003C57DD"/>
    <w:rsid w:val="003C71C6"/>
    <w:rsid w:val="003C744E"/>
    <w:rsid w:val="003D0907"/>
    <w:rsid w:val="003D0C4B"/>
    <w:rsid w:val="003D727F"/>
    <w:rsid w:val="003D78A0"/>
    <w:rsid w:val="003E2AB8"/>
    <w:rsid w:val="003E4DAF"/>
    <w:rsid w:val="003F6A6F"/>
    <w:rsid w:val="00404AAF"/>
    <w:rsid w:val="00407103"/>
    <w:rsid w:val="00421478"/>
    <w:rsid w:val="0042564D"/>
    <w:rsid w:val="0043299D"/>
    <w:rsid w:val="00433339"/>
    <w:rsid w:val="0044044E"/>
    <w:rsid w:val="00446794"/>
    <w:rsid w:val="00451568"/>
    <w:rsid w:val="00452675"/>
    <w:rsid w:val="00462F46"/>
    <w:rsid w:val="004661BE"/>
    <w:rsid w:val="00472BF4"/>
    <w:rsid w:val="00474790"/>
    <w:rsid w:val="00477CD3"/>
    <w:rsid w:val="004828E8"/>
    <w:rsid w:val="0048766D"/>
    <w:rsid w:val="004A0A03"/>
    <w:rsid w:val="004A4058"/>
    <w:rsid w:val="004A476C"/>
    <w:rsid w:val="004A4926"/>
    <w:rsid w:val="004A5E02"/>
    <w:rsid w:val="004B3543"/>
    <w:rsid w:val="004B5615"/>
    <w:rsid w:val="004C501F"/>
    <w:rsid w:val="004C5F61"/>
    <w:rsid w:val="004C6B0A"/>
    <w:rsid w:val="004D1792"/>
    <w:rsid w:val="004D1C1E"/>
    <w:rsid w:val="004D601A"/>
    <w:rsid w:val="004E1CB6"/>
    <w:rsid w:val="004E3AFE"/>
    <w:rsid w:val="004E68B3"/>
    <w:rsid w:val="005001F1"/>
    <w:rsid w:val="00511F49"/>
    <w:rsid w:val="005240C6"/>
    <w:rsid w:val="00527DE4"/>
    <w:rsid w:val="005310DF"/>
    <w:rsid w:val="00531D1B"/>
    <w:rsid w:val="005416BE"/>
    <w:rsid w:val="00547993"/>
    <w:rsid w:val="00552F98"/>
    <w:rsid w:val="00555147"/>
    <w:rsid w:val="00561444"/>
    <w:rsid w:val="00563615"/>
    <w:rsid w:val="00571748"/>
    <w:rsid w:val="0057348B"/>
    <w:rsid w:val="00573A9C"/>
    <w:rsid w:val="005760F5"/>
    <w:rsid w:val="005802D0"/>
    <w:rsid w:val="00581E80"/>
    <w:rsid w:val="00585909"/>
    <w:rsid w:val="00586060"/>
    <w:rsid w:val="00594FDC"/>
    <w:rsid w:val="005A0724"/>
    <w:rsid w:val="005A682B"/>
    <w:rsid w:val="005B28A7"/>
    <w:rsid w:val="005C14BB"/>
    <w:rsid w:val="005C3BE0"/>
    <w:rsid w:val="005C4695"/>
    <w:rsid w:val="005C5FC7"/>
    <w:rsid w:val="005D1DF2"/>
    <w:rsid w:val="005D3DFE"/>
    <w:rsid w:val="005D4454"/>
    <w:rsid w:val="005F0298"/>
    <w:rsid w:val="005F1B14"/>
    <w:rsid w:val="005F2366"/>
    <w:rsid w:val="005F3204"/>
    <w:rsid w:val="005F5192"/>
    <w:rsid w:val="005F6B5C"/>
    <w:rsid w:val="005F7022"/>
    <w:rsid w:val="005F7809"/>
    <w:rsid w:val="006156DF"/>
    <w:rsid w:val="00617DBE"/>
    <w:rsid w:val="006245A5"/>
    <w:rsid w:val="00625971"/>
    <w:rsid w:val="00627120"/>
    <w:rsid w:val="00631E3D"/>
    <w:rsid w:val="00633337"/>
    <w:rsid w:val="006376D7"/>
    <w:rsid w:val="00643765"/>
    <w:rsid w:val="00652E2E"/>
    <w:rsid w:val="00661CC5"/>
    <w:rsid w:val="006640E9"/>
    <w:rsid w:val="0066552D"/>
    <w:rsid w:val="006711BB"/>
    <w:rsid w:val="00676377"/>
    <w:rsid w:val="006802D8"/>
    <w:rsid w:val="00681A92"/>
    <w:rsid w:val="00690624"/>
    <w:rsid w:val="006A1684"/>
    <w:rsid w:val="006A1AA9"/>
    <w:rsid w:val="006B5824"/>
    <w:rsid w:val="006C1840"/>
    <w:rsid w:val="006D2FF3"/>
    <w:rsid w:val="006E0C43"/>
    <w:rsid w:val="006F5F46"/>
    <w:rsid w:val="00700F0D"/>
    <w:rsid w:val="007016B3"/>
    <w:rsid w:val="007051BD"/>
    <w:rsid w:val="00705CC6"/>
    <w:rsid w:val="0071291E"/>
    <w:rsid w:val="007168D1"/>
    <w:rsid w:val="00720480"/>
    <w:rsid w:val="0072473E"/>
    <w:rsid w:val="007367D2"/>
    <w:rsid w:val="00736C35"/>
    <w:rsid w:val="0073775B"/>
    <w:rsid w:val="007429F2"/>
    <w:rsid w:val="00752100"/>
    <w:rsid w:val="00761AD7"/>
    <w:rsid w:val="007647FF"/>
    <w:rsid w:val="0077731D"/>
    <w:rsid w:val="007A24B2"/>
    <w:rsid w:val="007B09F1"/>
    <w:rsid w:val="007D3D76"/>
    <w:rsid w:val="007F3728"/>
    <w:rsid w:val="00806352"/>
    <w:rsid w:val="00806B46"/>
    <w:rsid w:val="008162F1"/>
    <w:rsid w:val="008240B4"/>
    <w:rsid w:val="00824E72"/>
    <w:rsid w:val="0084039B"/>
    <w:rsid w:val="008426B8"/>
    <w:rsid w:val="008436B7"/>
    <w:rsid w:val="008514BE"/>
    <w:rsid w:val="00851DE0"/>
    <w:rsid w:val="00853229"/>
    <w:rsid w:val="008570FC"/>
    <w:rsid w:val="0086469A"/>
    <w:rsid w:val="008666A7"/>
    <w:rsid w:val="00873F8B"/>
    <w:rsid w:val="0087496F"/>
    <w:rsid w:val="00875F9D"/>
    <w:rsid w:val="00877C9F"/>
    <w:rsid w:val="008914CC"/>
    <w:rsid w:val="008A75B9"/>
    <w:rsid w:val="008C042F"/>
    <w:rsid w:val="008C1222"/>
    <w:rsid w:val="008D0548"/>
    <w:rsid w:val="008E2778"/>
    <w:rsid w:val="008E2A2F"/>
    <w:rsid w:val="008E2DE3"/>
    <w:rsid w:val="008E35AA"/>
    <w:rsid w:val="008E6527"/>
    <w:rsid w:val="008F09F9"/>
    <w:rsid w:val="008F16D9"/>
    <w:rsid w:val="008F2ED7"/>
    <w:rsid w:val="00901A83"/>
    <w:rsid w:val="009027F5"/>
    <w:rsid w:val="0091050F"/>
    <w:rsid w:val="009115FC"/>
    <w:rsid w:val="009134F5"/>
    <w:rsid w:val="00920D8D"/>
    <w:rsid w:val="0093117D"/>
    <w:rsid w:val="009333DC"/>
    <w:rsid w:val="00950136"/>
    <w:rsid w:val="00954EC6"/>
    <w:rsid w:val="009579CB"/>
    <w:rsid w:val="009603F8"/>
    <w:rsid w:val="00964A1A"/>
    <w:rsid w:val="00971ED4"/>
    <w:rsid w:val="00987B22"/>
    <w:rsid w:val="00991E15"/>
    <w:rsid w:val="00993585"/>
    <w:rsid w:val="00995B5F"/>
    <w:rsid w:val="009A09B1"/>
    <w:rsid w:val="009A0E3C"/>
    <w:rsid w:val="009B0636"/>
    <w:rsid w:val="009C2C0D"/>
    <w:rsid w:val="009D0C08"/>
    <w:rsid w:val="009D71A4"/>
    <w:rsid w:val="009E321D"/>
    <w:rsid w:val="009F61F4"/>
    <w:rsid w:val="00A066E0"/>
    <w:rsid w:val="00A11CB8"/>
    <w:rsid w:val="00A12857"/>
    <w:rsid w:val="00A255E4"/>
    <w:rsid w:val="00A2595F"/>
    <w:rsid w:val="00A277C2"/>
    <w:rsid w:val="00A31CE3"/>
    <w:rsid w:val="00A322EC"/>
    <w:rsid w:val="00A347BD"/>
    <w:rsid w:val="00A377D6"/>
    <w:rsid w:val="00A5256D"/>
    <w:rsid w:val="00A5258F"/>
    <w:rsid w:val="00A544D2"/>
    <w:rsid w:val="00A56FB4"/>
    <w:rsid w:val="00A61F7F"/>
    <w:rsid w:val="00A62380"/>
    <w:rsid w:val="00A7411F"/>
    <w:rsid w:val="00A8482C"/>
    <w:rsid w:val="00A84B16"/>
    <w:rsid w:val="00A8718F"/>
    <w:rsid w:val="00A87FB0"/>
    <w:rsid w:val="00A90F19"/>
    <w:rsid w:val="00A93260"/>
    <w:rsid w:val="00A963AC"/>
    <w:rsid w:val="00AA2335"/>
    <w:rsid w:val="00AA49B2"/>
    <w:rsid w:val="00AA61EC"/>
    <w:rsid w:val="00AA6DE7"/>
    <w:rsid w:val="00AB0156"/>
    <w:rsid w:val="00AB0A0B"/>
    <w:rsid w:val="00AB29D5"/>
    <w:rsid w:val="00AC6411"/>
    <w:rsid w:val="00AD095E"/>
    <w:rsid w:val="00AD6D95"/>
    <w:rsid w:val="00AE1D4B"/>
    <w:rsid w:val="00AE3E3A"/>
    <w:rsid w:val="00B04977"/>
    <w:rsid w:val="00B04D2C"/>
    <w:rsid w:val="00B12FCE"/>
    <w:rsid w:val="00B23E95"/>
    <w:rsid w:val="00B424E6"/>
    <w:rsid w:val="00B46FBE"/>
    <w:rsid w:val="00B56945"/>
    <w:rsid w:val="00B72557"/>
    <w:rsid w:val="00B807EC"/>
    <w:rsid w:val="00B95F77"/>
    <w:rsid w:val="00BA5565"/>
    <w:rsid w:val="00BA57F3"/>
    <w:rsid w:val="00BB34E6"/>
    <w:rsid w:val="00BB579B"/>
    <w:rsid w:val="00BB5E58"/>
    <w:rsid w:val="00BC0985"/>
    <w:rsid w:val="00BD2A74"/>
    <w:rsid w:val="00BD3AF5"/>
    <w:rsid w:val="00BE166B"/>
    <w:rsid w:val="00BE1805"/>
    <w:rsid w:val="00BE3593"/>
    <w:rsid w:val="00BF0657"/>
    <w:rsid w:val="00BF540F"/>
    <w:rsid w:val="00BF7183"/>
    <w:rsid w:val="00C1791C"/>
    <w:rsid w:val="00C17AAA"/>
    <w:rsid w:val="00C223C2"/>
    <w:rsid w:val="00C24856"/>
    <w:rsid w:val="00C31A1A"/>
    <w:rsid w:val="00C32C54"/>
    <w:rsid w:val="00C33A87"/>
    <w:rsid w:val="00C35364"/>
    <w:rsid w:val="00C40C81"/>
    <w:rsid w:val="00C415D9"/>
    <w:rsid w:val="00C417D7"/>
    <w:rsid w:val="00C5513C"/>
    <w:rsid w:val="00C557B9"/>
    <w:rsid w:val="00C560F0"/>
    <w:rsid w:val="00C67D61"/>
    <w:rsid w:val="00C74997"/>
    <w:rsid w:val="00C82287"/>
    <w:rsid w:val="00C856AF"/>
    <w:rsid w:val="00CA4974"/>
    <w:rsid w:val="00CB0C33"/>
    <w:rsid w:val="00CC18FE"/>
    <w:rsid w:val="00CC363E"/>
    <w:rsid w:val="00CD47BC"/>
    <w:rsid w:val="00CD48BB"/>
    <w:rsid w:val="00CD6AA9"/>
    <w:rsid w:val="00CF28E3"/>
    <w:rsid w:val="00CF6ACF"/>
    <w:rsid w:val="00CF71F7"/>
    <w:rsid w:val="00CF73B6"/>
    <w:rsid w:val="00D020F1"/>
    <w:rsid w:val="00D027DC"/>
    <w:rsid w:val="00D07567"/>
    <w:rsid w:val="00D122AE"/>
    <w:rsid w:val="00D174A0"/>
    <w:rsid w:val="00D27278"/>
    <w:rsid w:val="00D324FC"/>
    <w:rsid w:val="00D374D3"/>
    <w:rsid w:val="00D4240D"/>
    <w:rsid w:val="00D45A34"/>
    <w:rsid w:val="00D47999"/>
    <w:rsid w:val="00D53C94"/>
    <w:rsid w:val="00D603E4"/>
    <w:rsid w:val="00D618F1"/>
    <w:rsid w:val="00D8126D"/>
    <w:rsid w:val="00D869AC"/>
    <w:rsid w:val="00D87BD2"/>
    <w:rsid w:val="00D94123"/>
    <w:rsid w:val="00D943FF"/>
    <w:rsid w:val="00D96514"/>
    <w:rsid w:val="00DA0190"/>
    <w:rsid w:val="00DA4D82"/>
    <w:rsid w:val="00DA5E71"/>
    <w:rsid w:val="00DB0C05"/>
    <w:rsid w:val="00DB0E1A"/>
    <w:rsid w:val="00DC20D6"/>
    <w:rsid w:val="00DD04C4"/>
    <w:rsid w:val="00DE10DC"/>
    <w:rsid w:val="00DE4FCE"/>
    <w:rsid w:val="00DF35F5"/>
    <w:rsid w:val="00DF5E49"/>
    <w:rsid w:val="00DF713A"/>
    <w:rsid w:val="00E04A0F"/>
    <w:rsid w:val="00E15ECD"/>
    <w:rsid w:val="00E174C8"/>
    <w:rsid w:val="00E2184E"/>
    <w:rsid w:val="00E30888"/>
    <w:rsid w:val="00E309FB"/>
    <w:rsid w:val="00E33117"/>
    <w:rsid w:val="00E42621"/>
    <w:rsid w:val="00E44D7E"/>
    <w:rsid w:val="00E46280"/>
    <w:rsid w:val="00E47DC9"/>
    <w:rsid w:val="00E50E6B"/>
    <w:rsid w:val="00E51C10"/>
    <w:rsid w:val="00E54D65"/>
    <w:rsid w:val="00E55045"/>
    <w:rsid w:val="00E55DDF"/>
    <w:rsid w:val="00E56FCB"/>
    <w:rsid w:val="00E56FF7"/>
    <w:rsid w:val="00E60D34"/>
    <w:rsid w:val="00E61D88"/>
    <w:rsid w:val="00E6486C"/>
    <w:rsid w:val="00E83527"/>
    <w:rsid w:val="00E84B67"/>
    <w:rsid w:val="00E95B5E"/>
    <w:rsid w:val="00E964D4"/>
    <w:rsid w:val="00E97906"/>
    <w:rsid w:val="00EA4EFB"/>
    <w:rsid w:val="00EB4B7D"/>
    <w:rsid w:val="00EB54E2"/>
    <w:rsid w:val="00EC2BD9"/>
    <w:rsid w:val="00EC7FFD"/>
    <w:rsid w:val="00ED245A"/>
    <w:rsid w:val="00ED453B"/>
    <w:rsid w:val="00EE0BC9"/>
    <w:rsid w:val="00EE4445"/>
    <w:rsid w:val="00EE6CD2"/>
    <w:rsid w:val="00EE72A4"/>
    <w:rsid w:val="00EF4B91"/>
    <w:rsid w:val="00F02CC8"/>
    <w:rsid w:val="00F06442"/>
    <w:rsid w:val="00F11266"/>
    <w:rsid w:val="00F1719A"/>
    <w:rsid w:val="00F2069E"/>
    <w:rsid w:val="00F21A96"/>
    <w:rsid w:val="00F23C49"/>
    <w:rsid w:val="00F24664"/>
    <w:rsid w:val="00F259C4"/>
    <w:rsid w:val="00F259E9"/>
    <w:rsid w:val="00F2617F"/>
    <w:rsid w:val="00F33CD0"/>
    <w:rsid w:val="00F41A0C"/>
    <w:rsid w:val="00F431C7"/>
    <w:rsid w:val="00F436DF"/>
    <w:rsid w:val="00F57D06"/>
    <w:rsid w:val="00F63423"/>
    <w:rsid w:val="00F664DC"/>
    <w:rsid w:val="00F6746F"/>
    <w:rsid w:val="00F7387A"/>
    <w:rsid w:val="00F767A2"/>
    <w:rsid w:val="00F801BD"/>
    <w:rsid w:val="00F864A8"/>
    <w:rsid w:val="00F90EC8"/>
    <w:rsid w:val="00F92684"/>
    <w:rsid w:val="00F93767"/>
    <w:rsid w:val="00FA61B9"/>
    <w:rsid w:val="00FB3135"/>
    <w:rsid w:val="00FB51EC"/>
    <w:rsid w:val="00FC0E34"/>
    <w:rsid w:val="00FC21D3"/>
    <w:rsid w:val="00FC396C"/>
    <w:rsid w:val="00FD11AA"/>
    <w:rsid w:val="00FD4783"/>
    <w:rsid w:val="00FD482B"/>
    <w:rsid w:val="00FD6562"/>
    <w:rsid w:val="00FE7710"/>
    <w:rsid w:val="00FF11C6"/>
    <w:rsid w:val="00FF3876"/>
    <w:rsid w:val="00FF4586"/>
    <w:rsid w:val="00FF59CE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5A71"/>
  <w15:docId w15:val="{81630FD8-FB72-41C0-B1B9-E76543DA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473E"/>
  </w:style>
  <w:style w:type="paragraph" w:customStyle="1" w:styleId="Style4">
    <w:name w:val="Style4"/>
    <w:basedOn w:val="a"/>
    <w:uiPriority w:val="99"/>
    <w:rsid w:val="0072473E"/>
    <w:pPr>
      <w:spacing w:line="259" w:lineRule="exact"/>
      <w:ind w:hanging="360"/>
    </w:pPr>
  </w:style>
  <w:style w:type="paragraph" w:customStyle="1" w:styleId="Style5">
    <w:name w:val="Style5"/>
    <w:basedOn w:val="a"/>
    <w:uiPriority w:val="99"/>
    <w:rsid w:val="0072473E"/>
  </w:style>
  <w:style w:type="paragraph" w:customStyle="1" w:styleId="Style8">
    <w:name w:val="Style8"/>
    <w:basedOn w:val="a"/>
    <w:uiPriority w:val="99"/>
    <w:rsid w:val="0072473E"/>
  </w:style>
  <w:style w:type="paragraph" w:customStyle="1" w:styleId="Style10">
    <w:name w:val="Style10"/>
    <w:basedOn w:val="a"/>
    <w:uiPriority w:val="99"/>
    <w:rsid w:val="0072473E"/>
    <w:pPr>
      <w:spacing w:line="252" w:lineRule="exact"/>
    </w:pPr>
  </w:style>
  <w:style w:type="paragraph" w:customStyle="1" w:styleId="Style11">
    <w:name w:val="Style11"/>
    <w:basedOn w:val="a"/>
    <w:uiPriority w:val="99"/>
    <w:rsid w:val="0072473E"/>
    <w:pPr>
      <w:spacing w:line="245" w:lineRule="exact"/>
    </w:pPr>
  </w:style>
  <w:style w:type="character" w:customStyle="1" w:styleId="FontStyle15">
    <w:name w:val="Font Style15"/>
    <w:uiPriority w:val="99"/>
    <w:rsid w:val="007247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7247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72473E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semiHidden/>
    <w:rsid w:val="0072473E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2473E"/>
    <w:pPr>
      <w:widowControl/>
      <w:autoSpaceDE/>
      <w:autoSpaceDN/>
      <w:adjustRightInd/>
      <w:spacing w:after="12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72473E"/>
    <w:rPr>
      <w:color w:val="0000FF"/>
      <w:u w:val="single"/>
    </w:rPr>
  </w:style>
  <w:style w:type="paragraph" w:customStyle="1" w:styleId="Default">
    <w:name w:val="Default"/>
    <w:rsid w:val="007247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1">
    <w:name w:val="b1"/>
    <w:rsid w:val="0072473E"/>
  </w:style>
  <w:style w:type="paragraph" w:styleId="a6">
    <w:name w:val="Balloon Text"/>
    <w:basedOn w:val="a"/>
    <w:link w:val="a7"/>
    <w:uiPriority w:val="99"/>
    <w:semiHidden/>
    <w:unhideWhenUsed/>
    <w:rsid w:val="00724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73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-consultin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st-consulti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28EA-75EE-44B1-885B-A9FE92BE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4581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Олег Макаренков</cp:lastModifiedBy>
  <cp:revision>428</cp:revision>
  <cp:lastPrinted>2024-08-15T12:21:00Z</cp:lastPrinted>
  <dcterms:created xsi:type="dcterms:W3CDTF">2015-08-03T10:23:00Z</dcterms:created>
  <dcterms:modified xsi:type="dcterms:W3CDTF">2025-03-17T10:44:00Z</dcterms:modified>
</cp:coreProperties>
</file>